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7"/>
        <w:rPr>
          <w:rFonts w:ascii="Times New Roman"/>
          <w:sz w:val="20"/>
        </w:rPr>
      </w:pPr>
      <w:r>
        <w:rPr>
          <w:rFonts w:ascii="Times New Roman"/>
          <w:sz w:val="20"/>
        </w:rPr>
        <w:drawing>
          <wp:inline distT="0" distB="0" distL="0" distR="0">
            <wp:extent cx="847939" cy="81267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7939" cy="812673"/>
                    </a:xfrm>
                    <a:prstGeom prst="rect">
                      <a:avLst/>
                    </a:prstGeom>
                  </pic:spPr>
                </pic:pic>
              </a:graphicData>
            </a:graphic>
          </wp:inline>
        </w:drawing>
      </w:r>
      <w:r>
        <w:rPr>
          <w:rFonts w:ascii="Times New Roman"/>
          <w:sz w:val="20"/>
        </w:rPr>
      </w:r>
    </w:p>
    <w:p>
      <w:pPr>
        <w:pStyle w:val="BodyText"/>
        <w:spacing w:before="6"/>
        <w:rPr>
          <w:rFonts w:ascii="Times New Roman"/>
          <w:sz w:val="15"/>
        </w:rPr>
      </w:pPr>
    </w:p>
    <w:p>
      <w:pPr>
        <w:pStyle w:val="Heading1"/>
        <w:ind w:left="1343" w:right="1690"/>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791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07/04/2022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VEINTIDÓS DE MARZO DE DOS MIL VEINTIDÓS, EN PRIMERA CONVOCATORIA, POR LA JUNTA DE GOBIERNO LOCAL.</w:t>
      </w:r>
    </w:p>
    <w:p>
      <w:pPr>
        <w:pStyle w:val="BodyText"/>
        <w:rPr>
          <w:b/>
          <w:sz w:val="26"/>
        </w:rPr>
      </w:pPr>
    </w:p>
    <w:p>
      <w:pPr>
        <w:pStyle w:val="BodyText"/>
        <w:spacing w:before="11"/>
        <w:rPr>
          <w:b/>
          <w:sz w:val="21"/>
        </w:rPr>
      </w:pPr>
    </w:p>
    <w:p>
      <w:pPr>
        <w:pStyle w:val="BodyText"/>
        <w:ind w:left="1343" w:right="1692" w:firstLine="720"/>
        <w:jc w:val="both"/>
      </w:pPr>
      <w:r>
        <w:rPr/>
        <w:t>En la Ciudad de </w:t>
      </w:r>
      <w:r>
        <w:rPr>
          <w:spacing w:val="-3"/>
        </w:rPr>
        <w:t>Gáldar, </w:t>
      </w:r>
      <w:r>
        <w:rPr/>
        <w:t>siendo las nueve horas del día veintidós de Marzo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Don Julio Mateo Castillo, Don Carlos Matías Ruiz Moreno, Doña Ana </w:t>
      </w:r>
      <w:r>
        <w:rPr>
          <w:spacing w:val="-5"/>
        </w:rPr>
        <w:t>Teresa </w:t>
      </w:r>
      <w:r>
        <w:rPr/>
        <w:t>Mendoza Jiménez, Don Agustín Martín Ojeda, Doña Idaira Chaxiraxi Mateos Moreno y Don Heriberto José Reyes Sánchez. Excusó su ausencia Doña Inmaculada </w:t>
      </w:r>
      <w:r>
        <w:rPr>
          <w:spacing w:val="-3"/>
        </w:rPr>
        <w:t>Valeriana  </w:t>
      </w:r>
      <w:r>
        <w:rPr/>
        <w:t>Guerra  Mendoza.  Asiste  el  Interventor  Accidental  Don  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Francisco Jorge Moreno. Como Secretaria Accidental Doña Candelaria </w:t>
      </w:r>
      <w:r>
        <w:rPr>
          <w:spacing w:val="21"/>
        </w:rPr>
        <w:t> </w:t>
      </w:r>
      <w:r>
        <w:rPr/>
        <w:t>Guerra</w:t>
      </w:r>
    </w:p>
    <w:p>
      <w:pPr>
        <w:pStyle w:val="BodyText"/>
        <w:spacing w:line="256" w:lineRule="exact"/>
        <w:ind w:left="1343"/>
      </w:pPr>
      <w:r>
        <w:rPr/>
        <w:t>Pulido.</w:t>
      </w:r>
    </w:p>
    <w:p>
      <w:pPr>
        <w:pStyle w:val="BodyText"/>
        <w:spacing w:before="11"/>
        <w:rPr>
          <w:sz w:val="23"/>
        </w:rPr>
      </w:pPr>
    </w:p>
    <w:p>
      <w:pPr>
        <w:pStyle w:val="BodyText"/>
        <w:ind w:left="1343"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spacing w:before="0"/>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quince de Marzo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ind w:left="1344" w:right="1694"/>
        <w:rPr>
          <w:b w:val="0"/>
        </w:rPr>
      </w:pPr>
      <w:r>
        <w:rPr/>
        <w:pict>
          <v:shape style="position:absolute;margin-left:567.568359pt;margin-top:16.430717pt;width:14.75pt;height:264.4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56YG3DKJTQDNN62</w:t>
                  </w:r>
                  <w:r>
                    <w:rPr>
                      <w:spacing w:val="-9"/>
                      <w:sz w:val="12"/>
                    </w:rPr>
                    <w:t>T</w:t>
                  </w:r>
                  <w:r>
                    <w:rPr>
                      <w:spacing w:val="-1"/>
                      <w:sz w:val="12"/>
                    </w:rPr>
                    <w:t>A6JE7PRL</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5426/2022.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19"/>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spacing w:before="1"/>
        <w:rPr>
          <w:sz w:val="15"/>
        </w:rPr>
      </w:pPr>
      <w:r>
        <w:rPr/>
        <w:drawing>
          <wp:anchor distT="0" distB="0" distL="0" distR="0" allowOverlap="1" layoutInCell="1" locked="0" behindDoc="0" simplePos="0" relativeHeight="0">
            <wp:simplePos x="0" y="0"/>
            <wp:positionH relativeFrom="page">
              <wp:posOffset>1150619</wp:posOffset>
            </wp:positionH>
            <wp:positionV relativeFrom="paragraph">
              <wp:posOffset>135185</wp:posOffset>
            </wp:positionV>
            <wp:extent cx="5415228" cy="1314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15228" cy="131445"/>
                    </a:xfrm>
                    <a:prstGeom prst="rect">
                      <a:avLst/>
                    </a:prstGeom>
                  </pic:spPr>
                </pic:pic>
              </a:graphicData>
            </a:graphic>
          </wp:anchor>
        </w:drawing>
      </w:r>
    </w:p>
    <w:p>
      <w:pPr>
        <w:spacing w:before="68"/>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jc w:val="both"/>
      </w:pPr>
      <w:r>
        <w:rPr/>
        <w:t>Reguladora de las Ayudas de Emergencia Social del Ayuntamiento de Gáldar:</w:t>
      </w:r>
    </w:p>
    <w:p>
      <w:pPr>
        <w:pStyle w:val="BodyText"/>
        <w:rPr>
          <w:sz w:val="20"/>
        </w:rPr>
      </w:pPr>
    </w:p>
    <w:p>
      <w:pPr>
        <w:pStyle w:val="BodyText"/>
        <w:spacing w:before="8" w:after="1"/>
        <w:rPr>
          <w:sz w:val="10"/>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07"/>
        <w:gridCol w:w="1932"/>
        <w:gridCol w:w="1421"/>
        <w:gridCol w:w="1982"/>
        <w:gridCol w:w="1138"/>
      </w:tblGrid>
      <w:tr>
        <w:trPr>
          <w:trHeight w:val="600" w:hRule="atLeast"/>
        </w:trPr>
        <w:tc>
          <w:tcPr>
            <w:tcW w:w="1807" w:type="dxa"/>
          </w:tcPr>
          <w:p>
            <w:pPr>
              <w:pStyle w:val="TableParagraph"/>
              <w:spacing w:before="52"/>
              <w:ind w:left="458"/>
              <w:rPr>
                <w:b/>
                <w:sz w:val="20"/>
              </w:rPr>
            </w:pPr>
            <w:r>
              <w:rPr>
                <w:b/>
                <w:sz w:val="20"/>
              </w:rPr>
              <w:t>NOMBRE</w:t>
            </w:r>
          </w:p>
        </w:tc>
        <w:tc>
          <w:tcPr>
            <w:tcW w:w="1932" w:type="dxa"/>
          </w:tcPr>
          <w:p>
            <w:pPr>
              <w:pStyle w:val="TableParagraph"/>
              <w:spacing w:before="52"/>
              <w:ind w:left="393"/>
              <w:rPr>
                <w:b/>
                <w:sz w:val="20"/>
              </w:rPr>
            </w:pPr>
            <w:r>
              <w:rPr>
                <w:b/>
                <w:sz w:val="20"/>
              </w:rPr>
              <w:t>APELLIDOS</w:t>
            </w:r>
          </w:p>
        </w:tc>
        <w:tc>
          <w:tcPr>
            <w:tcW w:w="1421" w:type="dxa"/>
          </w:tcPr>
          <w:p>
            <w:pPr>
              <w:pStyle w:val="TableParagraph"/>
              <w:spacing w:before="52"/>
              <w:ind w:left="444" w:right="442"/>
              <w:jc w:val="center"/>
              <w:rPr>
                <w:b/>
                <w:sz w:val="20"/>
              </w:rPr>
            </w:pPr>
            <w:r>
              <w:rPr>
                <w:b/>
                <w:sz w:val="20"/>
              </w:rPr>
              <w:t>N.I.F.</w:t>
            </w:r>
          </w:p>
        </w:tc>
        <w:tc>
          <w:tcPr>
            <w:tcW w:w="1982" w:type="dxa"/>
          </w:tcPr>
          <w:p>
            <w:pPr>
              <w:pStyle w:val="TableParagraph"/>
              <w:spacing w:before="52"/>
              <w:ind w:left="295"/>
              <w:rPr>
                <w:b/>
                <w:sz w:val="20"/>
              </w:rPr>
            </w:pPr>
            <w:r>
              <w:rPr>
                <w:b/>
                <w:sz w:val="20"/>
              </w:rPr>
              <w:t>DESCRIPCIÓN</w:t>
            </w:r>
          </w:p>
        </w:tc>
        <w:tc>
          <w:tcPr>
            <w:tcW w:w="1138" w:type="dxa"/>
          </w:tcPr>
          <w:p>
            <w:pPr>
              <w:pStyle w:val="TableParagraph"/>
              <w:spacing w:before="52"/>
              <w:ind w:left="117"/>
              <w:rPr>
                <w:b/>
                <w:sz w:val="20"/>
              </w:rPr>
            </w:pPr>
            <w:r>
              <w:rPr>
                <w:b/>
                <w:sz w:val="20"/>
              </w:rPr>
              <w:t>CUANTÍA</w:t>
            </w:r>
          </w:p>
        </w:tc>
      </w:tr>
      <w:tr>
        <w:trPr>
          <w:trHeight w:val="380" w:hRule="atLeast"/>
        </w:trPr>
        <w:tc>
          <w:tcPr>
            <w:tcW w:w="1807" w:type="dxa"/>
            <w:tcBorders>
              <w:top w:val="nil"/>
              <w:left w:val="nil"/>
              <w:bottom w:val="nil"/>
              <w:right w:val="nil"/>
            </w:tcBorders>
            <w:shd w:val="clear" w:color="auto" w:fill="000000"/>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AGUA</w:t>
            </w:r>
          </w:p>
        </w:tc>
        <w:tc>
          <w:tcPr>
            <w:tcW w:w="1138" w:type="dxa"/>
          </w:tcPr>
          <w:p>
            <w:pPr>
              <w:pStyle w:val="TableParagraph"/>
              <w:spacing w:before="110"/>
              <w:ind w:right="50"/>
              <w:jc w:val="right"/>
              <w:rPr>
                <w:sz w:val="20"/>
              </w:rPr>
            </w:pPr>
            <w:r>
              <w:rPr>
                <w:sz w:val="20"/>
              </w:rPr>
              <w:t>150,00 €</w:t>
            </w:r>
          </w:p>
        </w:tc>
      </w:tr>
      <w:tr>
        <w:trPr>
          <w:trHeight w:val="380" w:hRule="atLeast"/>
        </w:trPr>
        <w:tc>
          <w:tcPr>
            <w:tcW w:w="1807" w:type="dxa"/>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DE AGUA</w:t>
            </w:r>
          </w:p>
        </w:tc>
        <w:tc>
          <w:tcPr>
            <w:tcW w:w="1138" w:type="dxa"/>
          </w:tcPr>
          <w:p>
            <w:pPr>
              <w:pStyle w:val="TableParagraph"/>
              <w:spacing w:before="110"/>
              <w:ind w:right="50"/>
              <w:jc w:val="right"/>
              <w:rPr>
                <w:sz w:val="20"/>
              </w:rPr>
            </w:pPr>
            <w:r>
              <w:rPr>
                <w:sz w:val="20"/>
              </w:rPr>
              <w:t>48,91 €</w:t>
            </w:r>
          </w:p>
        </w:tc>
      </w:tr>
      <w:tr>
        <w:trPr>
          <w:trHeight w:val="380" w:hRule="atLeast"/>
        </w:trPr>
        <w:tc>
          <w:tcPr>
            <w:tcW w:w="1807" w:type="dxa"/>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DEUDA DE LUZ</w:t>
            </w:r>
          </w:p>
        </w:tc>
        <w:tc>
          <w:tcPr>
            <w:tcW w:w="1138" w:type="dxa"/>
          </w:tcPr>
          <w:p>
            <w:pPr>
              <w:pStyle w:val="TableParagraph"/>
              <w:spacing w:before="110"/>
              <w:ind w:right="50"/>
              <w:jc w:val="right"/>
              <w:rPr>
                <w:sz w:val="20"/>
              </w:rPr>
            </w:pPr>
            <w:r>
              <w:rPr>
                <w:sz w:val="20"/>
              </w:rPr>
              <w:t>139,07 €</w:t>
            </w:r>
          </w:p>
        </w:tc>
      </w:tr>
      <w:tr>
        <w:trPr>
          <w:trHeight w:val="380" w:hRule="atLeast"/>
        </w:trPr>
        <w:tc>
          <w:tcPr>
            <w:tcW w:w="1807" w:type="dxa"/>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110"/>
              <w:ind w:left="52"/>
              <w:rPr>
                <w:sz w:val="20"/>
              </w:rPr>
            </w:pPr>
            <w:r>
              <w:rPr>
                <w:sz w:val="20"/>
              </w:rPr>
              <w:t>LAVADORA</w:t>
            </w:r>
          </w:p>
        </w:tc>
        <w:tc>
          <w:tcPr>
            <w:tcW w:w="1138" w:type="dxa"/>
          </w:tcPr>
          <w:p>
            <w:pPr>
              <w:pStyle w:val="TableParagraph"/>
              <w:spacing w:before="110"/>
              <w:ind w:right="50"/>
              <w:jc w:val="right"/>
              <w:rPr>
                <w:sz w:val="20"/>
              </w:rPr>
            </w:pPr>
            <w:r>
              <w:rPr>
                <w:sz w:val="20"/>
              </w:rPr>
              <w:t>229,00 €</w:t>
            </w:r>
          </w:p>
        </w:tc>
      </w:tr>
      <w:tr>
        <w:trPr>
          <w:trHeight w:val="620" w:hRule="atLeast"/>
        </w:trPr>
        <w:tc>
          <w:tcPr>
            <w:tcW w:w="1807" w:type="dxa"/>
          </w:tcPr>
          <w:p>
            <w:pPr>
              <w:pStyle w:val="TableParagraph"/>
              <w:spacing w:before="6" w:after="1"/>
              <w:rPr>
                <w:sz w:val="9"/>
              </w:rPr>
            </w:pPr>
          </w:p>
          <w:p>
            <w:pPr>
              <w:pStyle w:val="TableParagraph"/>
              <w:ind w:left="70"/>
              <w:rPr>
                <w:sz w:val="20"/>
              </w:rPr>
            </w:pPr>
            <w:r>
              <w:rPr>
                <w:sz w:val="20"/>
              </w:rPr>
              <w:pict>
                <v:group style="width:59.4pt;height:22.95pt;mso-position-horizontal-relative:char;mso-position-vertical-relative:line" coordorigin="0,0" coordsize="1188,459">
                  <v:rect style="position:absolute;left:0;top:0;width:900;height:231" filled="true" fillcolor="#000000" stroked="false">
                    <v:fill type="solid"/>
                  </v:rect>
                  <v:rect style="position:absolute;left:0;top:230;width:1188;height:228" filled="true" fillcolor="#000000" stroked="false">
                    <v:fill type="solid"/>
                  </v:rect>
                </v:group>
              </w:pict>
            </w:r>
            <w:r>
              <w:rPr>
                <w:sz w:val="20"/>
              </w:rPr>
            </w: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6"/>
              <w:rPr>
                <w:sz w:val="19"/>
              </w:rPr>
            </w:pPr>
          </w:p>
          <w:p>
            <w:pPr>
              <w:pStyle w:val="TableParagraph"/>
              <w:ind w:left="52"/>
              <w:rPr>
                <w:sz w:val="20"/>
              </w:rPr>
            </w:pPr>
            <w:r>
              <w:rPr>
                <w:sz w:val="20"/>
              </w:rPr>
              <w:t>DEUDA DE AGUA</w:t>
            </w:r>
          </w:p>
        </w:tc>
        <w:tc>
          <w:tcPr>
            <w:tcW w:w="1138" w:type="dxa"/>
          </w:tcPr>
          <w:p>
            <w:pPr>
              <w:pStyle w:val="TableParagraph"/>
              <w:spacing w:before="6"/>
              <w:rPr>
                <w:sz w:val="19"/>
              </w:rPr>
            </w:pPr>
          </w:p>
          <w:p>
            <w:pPr>
              <w:pStyle w:val="TableParagraph"/>
              <w:ind w:right="50"/>
              <w:jc w:val="right"/>
              <w:rPr>
                <w:sz w:val="20"/>
              </w:rPr>
            </w:pPr>
            <w:r>
              <w:rPr>
                <w:sz w:val="20"/>
              </w:rPr>
              <w:t>150,00 €</w:t>
            </w:r>
          </w:p>
        </w:tc>
      </w:tr>
      <w:tr>
        <w:trPr>
          <w:trHeight w:val="620" w:hRule="atLeast"/>
        </w:trPr>
        <w:tc>
          <w:tcPr>
            <w:tcW w:w="1807" w:type="dxa"/>
          </w:tcPr>
          <w:p>
            <w:pPr>
              <w:pStyle w:val="TableParagraph"/>
              <w:spacing w:before="6" w:after="1"/>
              <w:rPr>
                <w:sz w:val="9"/>
              </w:rPr>
            </w:pPr>
          </w:p>
          <w:p>
            <w:pPr>
              <w:pStyle w:val="TableParagraph"/>
              <w:ind w:left="70"/>
              <w:rPr>
                <w:sz w:val="20"/>
              </w:rPr>
            </w:pPr>
            <w:r>
              <w:rPr>
                <w:sz w:val="20"/>
              </w:rPr>
              <w:pict>
                <v:group style="width:59.4pt;height:22.95pt;mso-position-horizontal-relative:char;mso-position-vertical-relative:line" coordorigin="0,0" coordsize="1188,459">
                  <v:rect style="position:absolute;left:0;top:0;width:900;height:231" filled="true" fillcolor="#000000" stroked="false">
                    <v:fill type="solid"/>
                  </v:rect>
                  <v:rect style="position:absolute;left:0;top:230;width:1188;height:228" filled="true" fillcolor="#000000" stroked="false">
                    <v:fill type="solid"/>
                  </v:rect>
                </v:group>
              </w:pict>
            </w:r>
            <w:r>
              <w:rPr>
                <w:sz w:val="20"/>
              </w:rPr>
            </w: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21" w:type="dxa"/>
            <w:tcBorders>
              <w:top w:val="nil"/>
              <w:left w:val="nil"/>
              <w:bottom w:val="nil"/>
              <w:right w:val="nil"/>
            </w:tcBorders>
            <w:shd w:val="clear" w:color="auto" w:fill="000000"/>
          </w:tcPr>
          <w:p>
            <w:pPr>
              <w:pStyle w:val="TableParagraph"/>
              <w:rPr>
                <w:rFonts w:ascii="Times New Roman"/>
                <w:sz w:val="22"/>
              </w:rPr>
            </w:pPr>
          </w:p>
        </w:tc>
        <w:tc>
          <w:tcPr>
            <w:tcW w:w="1982" w:type="dxa"/>
          </w:tcPr>
          <w:p>
            <w:pPr>
              <w:pStyle w:val="TableParagraph"/>
              <w:spacing w:before="6"/>
              <w:rPr>
                <w:sz w:val="19"/>
              </w:rPr>
            </w:pPr>
          </w:p>
          <w:p>
            <w:pPr>
              <w:pStyle w:val="TableParagraph"/>
              <w:ind w:left="52"/>
              <w:rPr>
                <w:sz w:val="20"/>
              </w:rPr>
            </w:pPr>
            <w:r>
              <w:rPr>
                <w:sz w:val="20"/>
              </w:rPr>
              <w:t>DEUDA DE LUZ</w:t>
            </w:r>
          </w:p>
        </w:tc>
        <w:tc>
          <w:tcPr>
            <w:tcW w:w="1138" w:type="dxa"/>
          </w:tcPr>
          <w:p>
            <w:pPr>
              <w:pStyle w:val="TableParagraph"/>
              <w:spacing w:before="6"/>
              <w:rPr>
                <w:sz w:val="19"/>
              </w:rPr>
            </w:pPr>
          </w:p>
          <w:p>
            <w:pPr>
              <w:pStyle w:val="TableParagraph"/>
              <w:ind w:right="50"/>
              <w:jc w:val="right"/>
              <w:rPr>
                <w:sz w:val="20"/>
              </w:rPr>
            </w:pPr>
            <w:r>
              <w:rPr>
                <w:sz w:val="20"/>
              </w:rPr>
              <w:t>193,86 €</w:t>
            </w:r>
          </w:p>
        </w:tc>
      </w:tr>
    </w:tbl>
    <w:p>
      <w:pPr>
        <w:pStyle w:val="BodyText"/>
        <w:spacing w:before="4"/>
        <w:rPr>
          <w:sz w:val="30"/>
        </w:rPr>
      </w:pPr>
    </w:p>
    <w:p>
      <w:pPr>
        <w:pStyle w:val="BodyText"/>
        <w:spacing w:before="1"/>
        <w:ind w:left="1243" w:right="1251" w:firstLine="720"/>
        <w:jc w:val="both"/>
      </w:pPr>
      <w:r>
        <w:rPr>
          <w:u w:val="single"/>
        </w:rPr>
        <w:t>SEGUNDO</w:t>
      </w:r>
      <w:r>
        <w:rPr/>
        <w:t>.- Notificar el presente acuerdo a los interesados, con indicación de los recursos que procedan y las siguientes consideraciones:</w:t>
      </w:r>
    </w:p>
    <w:p>
      <w:pPr>
        <w:pStyle w:val="BodyText"/>
        <w:ind w:left="1243" w:right="1256" w:firstLine="720"/>
        <w:jc w:val="both"/>
      </w:pPr>
      <w:r>
        <w:rPr/>
        <w:t>- 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rPr>
        <w:t> </w:t>
      </w:r>
      <w:r>
        <w:rPr/>
        <w:t>concedida.</w:t>
      </w:r>
    </w:p>
    <w:p>
      <w:pPr>
        <w:pStyle w:val="BodyText"/>
        <w:ind w:left="1243" w:right="1248"/>
        <w:jc w:val="both"/>
      </w:pPr>
      <w:r>
        <w:rPr/>
        <w:drawing>
          <wp:anchor distT="0" distB="0" distL="0" distR="0" allowOverlap="1" layoutInCell="1" locked="0" behindDoc="0" simplePos="0" relativeHeight="1168">
            <wp:simplePos x="0" y="0"/>
            <wp:positionH relativeFrom="page">
              <wp:posOffset>6858000</wp:posOffset>
            </wp:positionH>
            <wp:positionV relativeFrom="paragraph">
              <wp:posOffset>1225495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 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28"/>
        <w:ind w:right="1251" w:firstLine="719"/>
        <w:rPr>
          <w:b w:val="0"/>
        </w:rPr>
      </w:pPr>
      <w:r>
        <w:rPr/>
        <w:pict>
          <v:shape style="position:absolute;margin-left:567.568359pt;margin-top:18.910803pt;width:14.75pt;height:264.4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56YG3DKJTQDNN62</w:t>
                  </w:r>
                  <w:r>
                    <w:rPr>
                      <w:spacing w:val="-9"/>
                      <w:sz w:val="12"/>
                    </w:rPr>
                    <w:t>T</w:t>
                  </w:r>
                  <w:r>
                    <w:rPr>
                      <w:spacing w:val="-1"/>
                      <w:sz w:val="12"/>
                    </w:rPr>
                    <w:t>A6JE7PRL</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b w:val="0"/>
        </w:rPr>
        <w:t>3º.- </w:t>
      </w:r>
      <w:r>
        <w:rPr>
          <w:u w:val="single"/>
        </w:rPr>
        <w:t>EXPEDIENTE 17603/2020. CERTIFICACIÓN DE OBRA.</w:t>
      </w:r>
      <w:r>
        <w:rPr/>
        <w:t>  </w:t>
      </w:r>
      <w:r>
        <w:rPr>
          <w:u w:val="single"/>
        </w:rPr>
        <w:t>ACUERDO</w:t>
      </w:r>
      <w:r>
        <w:rPr>
          <w:spacing w:val="-10"/>
          <w:u w:val="single"/>
        </w:rPr>
        <w:t> </w:t>
      </w:r>
      <w:r>
        <w:rPr>
          <w:u w:val="single"/>
        </w:rPr>
        <w:t>PROCEDENTE</w:t>
      </w:r>
      <w:r>
        <w:rPr>
          <w:b w:val="0"/>
        </w:rPr>
        <w:t>.-</w:t>
      </w:r>
    </w:p>
    <w:p>
      <w:pPr>
        <w:pStyle w:val="BodyText"/>
        <w:spacing w:before="11"/>
        <w:rPr>
          <w:sz w:val="23"/>
        </w:rPr>
      </w:pPr>
    </w:p>
    <w:p>
      <w:pPr>
        <w:pStyle w:val="BodyText"/>
        <w:ind w:left="1243" w:right="1254" w:firstLine="719"/>
        <w:jc w:val="both"/>
      </w:pPr>
      <w:r>
        <w:rPr/>
        <w:t>Por el Señor Concejal de Urbanismo, Don Heriberto José Reyes Sánchez, se da cuenta de la  certificación número  catorce  y  su factura  número 20FV22030040 de la obra “IES 22 UNIDADES + 3 AULAS DE</w:t>
      </w:r>
      <w:r>
        <w:rPr>
          <w:spacing w:val="13"/>
        </w:rPr>
        <w:t> </w:t>
      </w:r>
      <w:r>
        <w:rPr/>
        <w:t>CICLOS</w:t>
      </w:r>
    </w:p>
    <w:p>
      <w:pPr>
        <w:pStyle w:val="BodyText"/>
        <w:ind w:left="1243" w:right="1255"/>
        <w:jc w:val="both"/>
      </w:pPr>
      <w:r>
        <w:rPr/>
        <w:t>FORMATIVOS EN GÁLDAR”, debidamente suscrita por el director de obra y contratista FÉLIX SANTIAGO MELIAN, S.L., por importe de treinta y cinco mil quinientos un euros con treinta y seis céntimos (35.501,36 €).</w:t>
      </w:r>
    </w:p>
    <w:p>
      <w:pPr>
        <w:pStyle w:val="BodyText"/>
        <w:ind w:left="1243" w:right="1249"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catorce de la obra “IES 22 UNIDADES    +    3   AULAS    DE    CICLOS    </w:t>
      </w:r>
      <w:r>
        <w:rPr>
          <w:spacing w:val="-3"/>
        </w:rPr>
        <w:t>FORMATIVOS    </w:t>
      </w:r>
      <w:r>
        <w:rPr/>
        <w:t>EN  GÁLDAR”,</w:t>
      </w:r>
    </w:p>
    <w:p>
      <w:pPr>
        <w:pStyle w:val="BodyText"/>
        <w:ind w:left="1244" w:right="1256"/>
        <w:jc w:val="both"/>
      </w:pPr>
      <w:r>
        <w:rPr/>
        <w:t>debidamente suscrita por el director de obra y contratista FÉLIX SANTIAGO MELIAN, S.L., por importe de treinta y cinco mil quinientos un euros con treinta y seis céntimos (35.501,36 €).</w:t>
      </w:r>
    </w:p>
    <w:p>
      <w:pPr>
        <w:spacing w:after="0"/>
        <w:jc w:val="both"/>
        <w:sectPr>
          <w:footerReference w:type="default" r:id="rId9"/>
          <w:pgSz w:w="11900" w:h="16840"/>
          <w:pgMar w:footer="340" w:header="0" w:top="1600" w:bottom="540" w:left="460" w:right="440"/>
        </w:sectPr>
      </w:pPr>
    </w:p>
    <w:p>
      <w:pPr>
        <w:pStyle w:val="BodyText"/>
        <w:ind w:left="1277"/>
        <w:rPr>
          <w:sz w:val="20"/>
        </w:rPr>
      </w:pPr>
      <w:r>
        <w:rPr>
          <w:sz w:val="20"/>
        </w:rPr>
        <w:drawing>
          <wp:inline distT="0" distB="0" distL="0" distR="0">
            <wp:extent cx="847939" cy="812673"/>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47939" cy="812673"/>
                    </a:xfrm>
                    <a:prstGeom prst="rect">
                      <a:avLst/>
                    </a:prstGeom>
                  </pic:spPr>
                </pic:pic>
              </a:graphicData>
            </a:graphic>
          </wp:inline>
        </w:drawing>
      </w:r>
      <w:r>
        <w:rPr>
          <w:sz w:val="20"/>
        </w:rPr>
      </w:r>
    </w:p>
    <w:p>
      <w:pPr>
        <w:pStyle w:val="BodyText"/>
        <w:ind w:left="1244" w:right="1249" w:firstLine="719"/>
        <w:jc w:val="right"/>
      </w:pPr>
      <w:r>
        <w:rPr>
          <w:u w:val="single"/>
        </w:rPr>
        <w:t>Segundo</w:t>
      </w:r>
      <w:r>
        <w:rPr/>
        <w:t>.- Aprobar la factura número 20FV22030040 por importe</w:t>
      </w:r>
      <w:r>
        <w:rPr>
          <w:spacing w:val="58"/>
        </w:rPr>
        <w:t> </w:t>
      </w:r>
      <w:r>
        <w:rPr/>
        <w:t>de</w:t>
      </w:r>
      <w:r>
        <w:rPr>
          <w:rFonts w:ascii="Times New Roman" w:hAnsi="Times New Roman"/>
          <w:w w:val="99"/>
        </w:rPr>
        <w:t> </w:t>
      </w:r>
      <w:r>
        <w:rPr/>
        <w:t>treinta y cinco mil quinientos un euros con treinta y seis céntimos (35.501,36 €).</w:t>
      </w:r>
    </w:p>
    <w:p>
      <w:pPr>
        <w:pStyle w:val="BodyText"/>
        <w:spacing w:before="5"/>
        <w:rPr>
          <w:sz w:val="20"/>
        </w:rPr>
      </w:pPr>
    </w:p>
    <w:p>
      <w:pPr>
        <w:pStyle w:val="BodyText"/>
        <w:ind w:left="1243" w:right="1254" w:firstLine="720"/>
        <w:jc w:val="both"/>
      </w:pPr>
      <w:r>
        <w:rPr>
          <w:b/>
          <w:u w:val="single"/>
        </w:rPr>
        <w:t>URGENCIA</w:t>
      </w:r>
      <w:r>
        <w:rPr/>
        <w:t>.- Seguidamente y previa Declaración de Urgencia acordada por unanimidad, fueron tratados los siguientes asuntos:</w:t>
      </w:r>
    </w:p>
    <w:p>
      <w:pPr>
        <w:pStyle w:val="Heading1"/>
        <w:spacing w:before="230"/>
        <w:ind w:left="1964" w:firstLine="0"/>
        <w:jc w:val="left"/>
        <w:rPr>
          <w:sz w:val="20"/>
        </w:rPr>
      </w:pPr>
      <w:r>
        <w:rPr>
          <w:b w:val="0"/>
        </w:rPr>
        <w:t>A).- </w:t>
      </w:r>
      <w:r>
        <w:rPr>
          <w:u w:val="single"/>
        </w:rPr>
        <w:t>CERTIFICACIONES DE OBRAS. ACUERDOS PROCEDENTES</w:t>
      </w:r>
      <w:r>
        <w:rPr>
          <w:sz w:val="20"/>
        </w:rPr>
        <w:t>.-</w:t>
      </w:r>
    </w:p>
    <w:p>
      <w:pPr>
        <w:pStyle w:val="BodyText"/>
        <w:spacing w:before="230"/>
        <w:ind w:left="1244" w:right="1255" w:firstLine="719"/>
        <w:jc w:val="both"/>
      </w:pPr>
      <w:r>
        <w:rPr/>
        <w:t>A.1).- Por el Señor Concejal de Urbanismo, Don Heriberto José Reyes Sánchez, se da cuenta de la certificación número 8-A (última) y su factura número  F22-031  de  la  obra  "ÁREA DE  REGENERACIÓN  Y </w:t>
      </w:r>
      <w:r>
        <w:rPr>
          <w:spacing w:val="-3"/>
        </w:rPr>
        <w:t>RENOVACIÓN</w:t>
      </w:r>
    </w:p>
    <w:p>
      <w:pPr>
        <w:pStyle w:val="BodyText"/>
        <w:ind w:left="1244" w:right="1253"/>
        <w:jc w:val="both"/>
      </w:pPr>
      <w:r>
        <w:rPr/>
        <w:t>URBANA DEL BARRIO DE BECERRIL Y DE 32 VPO”, debidamente suscrita por el director de obra y contratista CONSTRUCCIONES RODRÍGUEZ LUJÁN, S.L.; por importe de diecisiete mil cuatrocientos ocho euros con diecisiete céntimos (17.408,17 €).</w:t>
      </w:r>
    </w:p>
    <w:p>
      <w:pPr>
        <w:pStyle w:val="BodyText"/>
        <w:ind w:left="1244" w:right="1259" w:firstLine="719"/>
        <w:jc w:val="both"/>
      </w:pPr>
      <w:r>
        <w:rPr/>
        <w:t>Vista la certificación y la factura correspondiente, la Junta de Gobierno Local acordó por unanimidad:</w:t>
      </w:r>
    </w:p>
    <w:p>
      <w:pPr>
        <w:pStyle w:val="BodyText"/>
        <w:ind w:left="1244" w:right="1251" w:firstLine="720"/>
        <w:jc w:val="both"/>
      </w:pPr>
      <w:r>
        <w:rPr>
          <w:u w:val="single"/>
        </w:rPr>
        <w:t>Primero</w:t>
      </w:r>
      <w:r>
        <w:rPr/>
        <w:t>.- Aprobar la certificación número 8-A (última) de la obra "ÁREA DE REGENERACIÓN Y </w:t>
      </w:r>
      <w:r>
        <w:rPr>
          <w:spacing w:val="-3"/>
        </w:rPr>
        <w:t>RENOVACIÓN </w:t>
      </w:r>
      <w:r>
        <w:rPr/>
        <w:t>URBANA DEL BARRIO DE BECERRIL</w:t>
      </w:r>
    </w:p>
    <w:p>
      <w:pPr>
        <w:pStyle w:val="BodyText"/>
        <w:ind w:left="1244" w:right="1250"/>
        <w:jc w:val="both"/>
      </w:pPr>
      <w:r>
        <w:rPr/>
        <w:t>Y DE 32 VPO”, debidamente suscrita por el director de obra y contratista CONSTRUCCIONES RODRÍGUEZ LUJÁN, S.L.; por importe de diecisiete mil cuatrocientos ocho euros con diecisiete céntimos (17.408,17 €).</w:t>
      </w:r>
    </w:p>
    <w:p>
      <w:pPr>
        <w:pStyle w:val="BodyText"/>
        <w:ind w:left="1244" w:right="1251" w:firstLine="720"/>
        <w:jc w:val="both"/>
      </w:pPr>
      <w:r>
        <w:rPr>
          <w:u w:val="single"/>
        </w:rPr>
        <w:t>Segundo</w:t>
      </w:r>
      <w:r>
        <w:rPr/>
        <w:t>.- Aprobar la factura número F22-031 por importe de diecisiete mil cuatrocientos ocho euros con diecisiete céntimos (17.408,17 €).</w:t>
      </w:r>
    </w:p>
    <w:p>
      <w:pPr>
        <w:pStyle w:val="BodyText"/>
        <w:spacing w:before="231"/>
        <w:ind w:left="1244" w:right="1251" w:firstLine="719"/>
        <w:jc w:val="both"/>
      </w:pPr>
      <w:r>
        <w:rPr/>
        <w:t>A.2).- Por el Señor Concejal de Urbanismo, Don Heriberto José Reyes Sánchez, se da cuenta de  la  certificación número 8-B (última) de la obra "ÁREA  DE  REGENERACIÓN  Y  </w:t>
      </w:r>
      <w:r>
        <w:rPr>
          <w:spacing w:val="-3"/>
        </w:rPr>
        <w:t>RENOVACIÓN  </w:t>
      </w:r>
      <w:r>
        <w:rPr/>
        <w:t>URBANA  DEL  BARRIO DE</w:t>
      </w:r>
    </w:p>
    <w:p>
      <w:pPr>
        <w:pStyle w:val="BodyText"/>
        <w:ind w:left="1244" w:right="1249"/>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317191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BECERRIL Y DE 32 VPO”, debidamente suscrita por el director de obra y contratista CONSTRUCCIONES RODRÍGUEZ LUJÁN, S.L.; por importe  de cero euros.</w:t>
      </w:r>
    </w:p>
    <w:p>
      <w:pPr>
        <w:pStyle w:val="BodyText"/>
        <w:ind w:left="1244" w:right="1260" w:firstLine="719"/>
        <w:jc w:val="both"/>
      </w:pPr>
      <w:r>
        <w:rPr/>
        <w:t>Vista la certificación de obra, la Junta de Gobierno Local acordó por unanimidad:</w:t>
      </w:r>
    </w:p>
    <w:p>
      <w:pPr>
        <w:pStyle w:val="BodyText"/>
        <w:ind w:left="1244" w:right="1251" w:firstLine="720"/>
        <w:jc w:val="both"/>
      </w:pPr>
      <w:r>
        <w:rPr/>
        <w:pict>
          <v:shape style="position:absolute;margin-left:567.568359pt;margin-top:2.590789pt;width:14.75pt;height:264.4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56YG3DKJTQDNN62</w:t>
                  </w:r>
                  <w:r>
                    <w:rPr>
                      <w:spacing w:val="-9"/>
                      <w:sz w:val="12"/>
                    </w:rPr>
                    <w:t>T</w:t>
                  </w:r>
                  <w:r>
                    <w:rPr>
                      <w:spacing w:val="-1"/>
                      <w:sz w:val="12"/>
                    </w:rPr>
                    <w:t>A6JE7PRL</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 Aprobar la certificación número 8-B (última) de la obra "ÁREA DE REGENERACIÓN Y </w:t>
      </w:r>
      <w:r>
        <w:rPr>
          <w:spacing w:val="-3"/>
        </w:rPr>
        <w:t>RENOVACIÓN  </w:t>
      </w:r>
      <w:r>
        <w:rPr/>
        <w:t>URBANA DEL BARRIO  DE  BECERRIL Y</w:t>
      </w:r>
    </w:p>
    <w:p>
      <w:pPr>
        <w:pStyle w:val="BodyText"/>
        <w:ind w:left="1244" w:right="1254"/>
        <w:jc w:val="both"/>
      </w:pPr>
      <w:r>
        <w:rPr/>
        <w:t>DE 32 VPO”, debidamente suscrita por el director de obra y contratista CONSTRUCCIONES RODRÍGUEZ LUJÁN, S.L.; por importe de cero euros.</w:t>
      </w:r>
    </w:p>
    <w:p>
      <w:pPr>
        <w:pStyle w:val="Heading1"/>
        <w:spacing w:before="230"/>
        <w:ind w:right="1250"/>
        <w:rPr>
          <w:b w:val="0"/>
        </w:rPr>
      </w:pPr>
      <w:r>
        <w:rPr>
          <w:b w:val="0"/>
        </w:rPr>
        <w:t>B).- </w:t>
      </w:r>
      <w:r>
        <w:rPr>
          <w:u w:val="single"/>
        </w:rPr>
        <w:t>APROBACIÓN DEL PROYECTO DE IMPLANTACIÓN DE</w:t>
      </w:r>
      <w:r>
        <w:rPr/>
        <w:t> </w:t>
      </w:r>
      <w:r>
        <w:rPr>
          <w:u w:val="single"/>
        </w:rPr>
        <w:t>INFRAESTRUCTURA DE RECARGA DE VEHÍCULOS ELÉCTRICOS EN</w:t>
      </w:r>
      <w:r>
        <w:rPr/>
        <w:t> </w:t>
      </w:r>
      <w:r>
        <w:rPr>
          <w:u w:val="single"/>
        </w:rPr>
        <w:t>APARCAMIENTOS EN CALLE MANINIDRA. ACUERDO PROCEDENTE</w:t>
      </w:r>
      <w:r>
        <w:rPr>
          <w:b w:val="0"/>
        </w:rPr>
        <w:t>.-</w:t>
      </w:r>
    </w:p>
    <w:p>
      <w:pPr>
        <w:pStyle w:val="BodyText"/>
        <w:spacing w:before="11"/>
        <w:rPr>
          <w:sz w:val="23"/>
        </w:rPr>
      </w:pPr>
    </w:p>
    <w:p>
      <w:pPr>
        <w:pStyle w:val="BodyText"/>
        <w:ind w:left="1244" w:right="1251" w:firstLine="719"/>
        <w:jc w:val="both"/>
      </w:pPr>
      <w:r>
        <w:rPr/>
        <w:t>Por el Señor Concejal de Urbanismo, Don Heriberto José Reyes Sánchez, se da cuenta del PROYECTO DE IMPLANTACIÓN DE INFRAESTRUCTURA  DE   RECARGA  DE   VEHÍCULOS   ELÉCTRICOS  EN</w:t>
      </w:r>
    </w:p>
    <w:p>
      <w:pPr>
        <w:pStyle w:val="BodyText"/>
        <w:ind w:left="1244" w:right="1251"/>
        <w:jc w:val="both"/>
      </w:pPr>
      <w:r>
        <w:rPr/>
        <w:t>APARCAMIENTOS EN CALLE MANINIDRA, con un presupuesto de 71.243,05 euros (IGIC incluido).</w:t>
      </w:r>
    </w:p>
    <w:p>
      <w:pPr>
        <w:pStyle w:val="BodyText"/>
        <w:ind w:left="1244" w:right="1252" w:firstLine="719"/>
        <w:jc w:val="both"/>
      </w:pPr>
      <w:r>
        <w:rPr/>
        <w:t>Visto el proyecto, la Junta de Gobierno Local acordó por unanimidad aprobar  el  PROYECTO  DE  IMPLANTACIÓN  DE  INFRAESTRUCTURA  DE</w:t>
      </w:r>
    </w:p>
    <w:p>
      <w:pPr>
        <w:pStyle w:val="BodyText"/>
        <w:rPr>
          <w:sz w:val="23"/>
        </w:rPr>
      </w:pPr>
      <w:r>
        <w:rPr/>
        <w:drawing>
          <wp:anchor distT="0" distB="0" distL="0" distR="0" allowOverlap="1" layoutInCell="1" locked="0" behindDoc="0" simplePos="0" relativeHeight="1216">
            <wp:simplePos x="0" y="0"/>
            <wp:positionH relativeFrom="page">
              <wp:posOffset>1150619</wp:posOffset>
            </wp:positionH>
            <wp:positionV relativeFrom="paragraph">
              <wp:posOffset>193203</wp:posOffset>
            </wp:positionV>
            <wp:extent cx="5179783" cy="12572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179783" cy="125729"/>
                    </a:xfrm>
                    <a:prstGeom prst="rect">
                      <a:avLst/>
                    </a:prstGeom>
                  </pic:spPr>
                </pic:pic>
              </a:graphicData>
            </a:graphic>
          </wp:anchor>
        </w:drawing>
      </w:r>
    </w:p>
    <w:p>
      <w:pPr>
        <w:spacing w:after="0"/>
        <w:rPr>
          <w:sz w:val="23"/>
        </w:rPr>
        <w:sectPr>
          <w:footerReference w:type="default" r:id="rId10"/>
          <w:pgSz w:w="11900" w:h="16840"/>
          <w:pgMar w:footer="340" w:header="0" w:top="720" w:bottom="540" w:left="460" w:right="440"/>
          <w:pgNumType w:start="3"/>
        </w:sectPr>
      </w:pPr>
    </w:p>
    <w:p>
      <w:pPr>
        <w:pStyle w:val="BodyText"/>
        <w:spacing w:before="3"/>
        <w:rPr>
          <w:sz w:val="26"/>
        </w:rPr>
      </w:pPr>
      <w:r>
        <w:rPr/>
        <w:pict>
          <v:shape style="position:absolute;margin-left:567.568359pt;margin-top:548.615051pt;width:14.75pt;height:264.4pt;mso-position-horizontal-relative:page;mso-position-vertical-relative:page;z-index:-76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56YG3DKJTQDNN62</w:t>
                  </w:r>
                  <w:r>
                    <w:rPr>
                      <w:spacing w:val="-9"/>
                      <w:sz w:val="12"/>
                    </w:rPr>
                    <w:t>T</w:t>
                  </w:r>
                  <w:r>
                    <w:rPr>
                      <w:spacing w:val="-1"/>
                      <w:sz w:val="12"/>
                    </w:rPr>
                    <w:t>A6JE7PRL</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p>
    <w:p>
      <w:pPr>
        <w:pStyle w:val="BodyText"/>
        <w:spacing w:before="93"/>
        <w:ind w:left="1243"/>
      </w:pPr>
      <w:r>
        <w:rPr/>
        <w:t>RECARGA DE VEHÍCULOS ELÉCTRICOS EN APARCAMIENTOS  EN CALLE</w:t>
      </w:r>
    </w:p>
    <w:p>
      <w:pPr>
        <w:pStyle w:val="BodyText"/>
        <w:ind w:left="1243"/>
      </w:pPr>
      <w:r>
        <w:rPr/>
        <w:t>MANINIDRA, con un presupuesto de 71.243,05 euros (IGIC incluido).</w:t>
      </w:r>
    </w:p>
    <w:p>
      <w:pPr>
        <w:spacing w:before="230"/>
        <w:ind w:left="1963" w:right="0" w:firstLine="0"/>
        <w:jc w:val="left"/>
        <w:rPr>
          <w:sz w:val="24"/>
        </w:rPr>
      </w:pPr>
      <w:r>
        <w:rPr>
          <w:sz w:val="24"/>
        </w:rPr>
        <w:t>4º.-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6"/>
        </w:rPr>
      </w:pPr>
      <w:r>
        <w:rPr/>
        <w:drawing>
          <wp:anchor distT="0" distB="0" distL="0" distR="0" allowOverlap="1" layoutInCell="1" locked="0" behindDoc="0" simplePos="0" relativeHeight="1288">
            <wp:simplePos x="0" y="0"/>
            <wp:positionH relativeFrom="page">
              <wp:posOffset>6858000</wp:posOffset>
            </wp:positionH>
            <wp:positionV relativeFrom="paragraph">
              <wp:posOffset>142768</wp:posOffset>
            </wp:positionV>
            <wp:extent cx="354710" cy="3927157"/>
            <wp:effectExtent l="0" t="0" r="0" b="0"/>
            <wp:wrapTopAndBottom/>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7960"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7936"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92"/>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220322.JGL</dc:title>
  <dcterms:created xsi:type="dcterms:W3CDTF">2022-05-08T13:48:04Z</dcterms:created>
  <dcterms:modified xsi:type="dcterms:W3CDTF">2022-05-08T13:48:04Z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PDFCreator 2.3.0.103</vt:lpwstr>
  </property>
  <property fmtid="{D5CDD505-2E9C-101B-9397-08002B2CF9AE}" pid="4" name="LastSaved">
    <vt:filetime>2022-05-08T00:00:00Z</vt:filetime>
  </property>
</Properties>
</file>